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OFFICIAL INVESTIGATOR QUESTIONNAIRE</w:t>
      </w:r>
    </w:p>
    <w:p>
      <w:pPr>
        <w:jc w:val="center"/>
      </w:pPr>
      <w:r>
        <w:rPr>
          <w:b/>
          <w:sz w:val="24"/>
        </w:rPr>
        <w:t>Tracey Crouch / Fan-Led Review / FSA / Government Publication Matter</w:t>
      </w:r>
    </w:p>
    <w:p>
      <w:pPr>
        <w:jc w:val="center"/>
      </w:pPr>
      <w:r>
        <w:rPr>
          <w:i/>
          <w:sz w:val="20"/>
        </w:rPr>
        <w:t>Prepared in firm question format for formal investigative complaints and witness enquiries</w:t>
      </w:r>
    </w:p>
    <w:tbl>
      <w:tblPr>
        <w:tblW w:type="auto" w:w="0"/>
        <w:tblLook w:firstColumn="1" w:firstRow="1" w:lastColumn="0" w:lastRow="0" w:noHBand="0" w:noVBand="1" w:val="04A0"/>
      </w:tblPr>
      <w:tblGrid>
        <w:gridCol w:w="9936"/>
      </w:tblGrid>
      <w:tr>
        <w:tc>
          <w:tcPr>
            <w:tcW w:type="dxa" w:w="9936"/>
            <w:shd w:fill="EAF2F8"/>
          </w:tcPr>
          <w:p>
            <w:r>
              <w:rPr>
                <w:b/>
                <w:sz w:val="21"/>
              </w:rPr>
              <w:t>Purpose: This questionnaire is framed around the attached materials concerning the Fan-Led Review of Football Governance, the wording referring to IRAMA as a “Singapore based property developer”, the alleged omission of contact with IRAMA and Mr Ian Rush MBE before publication, the subsequent online hate fallout, and the handling of repeated complaints made over several years.</w:t>
            </w:r>
          </w:p>
        </w:tc>
      </w:tr>
    </w:tbl>
    <w:p/>
    <w:p>
      <w:pPr>
        <w:pStyle w:val="Heading1"/>
        <w:spacing w:before="40" w:after="80"/>
      </w:pPr>
      <w:r>
        <w:rPr>
          <w:b/>
        </w:rPr>
        <w:t>Core directions to each recipient</w:t>
      </w:r>
    </w:p>
    <w:p>
      <w:pPr>
        <w:pStyle w:val="ListNumber"/>
        <w:spacing w:after="40"/>
        <w:ind w:left="173"/>
      </w:pPr>
      <w:r>
        <w:rPr>
          <w:sz w:val="21"/>
        </w:rPr>
        <w:t>State your full name, title, employer or office held, and the official capacity in which you dealt with this matter.</w:t>
      </w:r>
    </w:p>
    <w:p>
      <w:pPr>
        <w:pStyle w:val="ListNumber"/>
        <w:spacing w:after="40"/>
        <w:ind w:left="173"/>
      </w:pPr>
      <w:r>
        <w:rPr>
          <w:sz w:val="21"/>
        </w:rPr>
        <w:t>Identify every complaint, email, report, or notification you received concerning IRAMA, Mr Ian Rush MBE, the Fan-Led Review, the FSA material, or the online hate said to have followed publication.</w:t>
      </w:r>
    </w:p>
    <w:p>
      <w:pPr>
        <w:pStyle w:val="ListNumber"/>
        <w:spacing w:after="40"/>
        <w:ind w:left="173"/>
      </w:pPr>
      <w:r>
        <w:rPr>
          <w:sz w:val="21"/>
        </w:rPr>
        <w:t>Identify by name, role, and official capacity every person who dealt with the complaint once it was received.</w:t>
      </w:r>
    </w:p>
    <w:p>
      <w:pPr>
        <w:pStyle w:val="ListNumber"/>
        <w:spacing w:after="40"/>
        <w:ind w:left="173"/>
      </w:pPr>
      <w:r>
        <w:rPr>
          <w:sz w:val="21"/>
        </w:rPr>
        <w:t>State what action you personally took, what action others took, and where each decision is recorded.</w:t>
      </w:r>
    </w:p>
    <w:p>
      <w:pPr>
        <w:pStyle w:val="ListNumber"/>
        <w:spacing w:after="40"/>
        <w:ind w:left="173"/>
      </w:pPr>
      <w:r>
        <w:rPr>
          <w:sz w:val="21"/>
        </w:rPr>
        <w:t>Preserve and disclose all relevant material including emails, attachments, internal messages, meeting notes, complaint logs, drafts, briefing packs, legal advice records, and publication-history records.</w:t>
      </w:r>
    </w:p>
    <w:p>
      <w:r>
        <w:br w:type="page"/>
      </w:r>
    </w:p>
    <w:p>
      <w:pPr>
        <w:pStyle w:val="Heading1"/>
        <w:spacing w:before="40" w:after="80"/>
      </w:pPr>
      <w:r>
        <w:rPr>
          <w:b/>
        </w:rPr>
        <w:t>Section A – Questions for Tracey Crouch</w:t>
      </w:r>
    </w:p>
    <w:p>
      <w:pPr>
        <w:pStyle w:val="ListNumber"/>
        <w:spacing w:after="40"/>
        <w:ind w:left="173"/>
      </w:pPr>
      <w:r>
        <w:rPr>
          <w:sz w:val="21"/>
        </w:rPr>
        <w:t>Did you personally approve, adopt, or permit the wording in the Fan-Led Review that referred to Whyteleafe FC and Abingdon Town being unable to reach agreements with a “Singapore based property developer, Irama Sport”?</w:t>
      </w:r>
    </w:p>
    <w:p>
      <w:pPr>
        <w:pStyle w:val="ListNumber"/>
        <w:spacing w:after="40"/>
        <w:ind w:left="173"/>
      </w:pPr>
      <w:r>
        <w:rPr>
          <w:sz w:val="21"/>
        </w:rPr>
        <w:t>Before that wording was published, did you make any attempt to contact IRAMA, Mr Ian Rush MBE, or any representative of either of them for comment or clarification?</w:t>
      </w:r>
    </w:p>
    <w:p>
      <w:pPr>
        <w:pStyle w:val="ListNumber"/>
        <w:spacing w:after="40"/>
        <w:ind w:left="173"/>
      </w:pPr>
      <w:r>
        <w:rPr>
          <w:sz w:val="21"/>
        </w:rPr>
        <w:t>If no approach was made, explain fully why no attempt was made before publication.</w:t>
      </w:r>
    </w:p>
    <w:p>
      <w:pPr>
        <w:pStyle w:val="ListNumber"/>
        <w:spacing w:after="40"/>
        <w:ind w:left="173"/>
      </w:pPr>
      <w:r>
        <w:rPr>
          <w:sz w:val="21"/>
        </w:rPr>
        <w:t>What information or source material did you rely upon before allowing that wording to appear in an official government review?</w:t>
      </w:r>
    </w:p>
    <w:p>
      <w:pPr>
        <w:pStyle w:val="ListNumber"/>
        <w:spacing w:after="40"/>
        <w:ind w:left="173"/>
      </w:pPr>
      <w:r>
        <w:rPr>
          <w:sz w:val="21"/>
        </w:rPr>
        <w:t>Did you rely on information from Andy Walsh or the Football Supporters’ Association, directly or indirectly?</w:t>
      </w:r>
    </w:p>
    <w:p>
      <w:pPr>
        <w:pStyle w:val="ListNumber"/>
        <w:spacing w:after="40"/>
        <w:ind w:left="173"/>
      </w:pPr>
      <w:r>
        <w:rPr>
          <w:sz w:val="21"/>
        </w:rPr>
        <w:t>If so, what precisely were you told by Andy Walsh, by the FSA, or by anyone repeating the FSA position?</w:t>
      </w:r>
    </w:p>
    <w:p>
      <w:pPr>
        <w:pStyle w:val="ListNumber"/>
        <w:spacing w:after="40"/>
        <w:ind w:left="173"/>
      </w:pPr>
      <w:r>
        <w:rPr>
          <w:sz w:val="21"/>
        </w:rPr>
        <w:t>What steps did you take to verify whether that material was accurate, balanced, and fairly represented the position of IRAMA and Mr Ian Rush MBE?</w:t>
      </w:r>
    </w:p>
    <w:p>
      <w:pPr>
        <w:pStyle w:val="ListNumber"/>
        <w:spacing w:after="40"/>
        <w:ind w:left="173"/>
      </w:pPr>
      <w:r>
        <w:rPr>
          <w:sz w:val="21"/>
        </w:rPr>
        <w:t>Did you know before publication that Mr Ian Rush MBE was associated with IRAMA in connection with grassroots or community football activity?</w:t>
      </w:r>
    </w:p>
    <w:p>
      <w:pPr>
        <w:pStyle w:val="ListNumber"/>
        <w:spacing w:after="40"/>
        <w:ind w:left="173"/>
      </w:pPr>
      <w:r>
        <w:rPr>
          <w:sz w:val="21"/>
        </w:rPr>
        <w:t>If you did not know, explain what inquiries were made to establish the obvious surrounding facts before publishing language that carried reputational significance.</w:t>
      </w:r>
    </w:p>
    <w:p>
      <w:pPr>
        <w:pStyle w:val="ListNumber"/>
        <w:spacing w:after="40"/>
        <w:ind w:left="173"/>
      </w:pPr>
      <w:r>
        <w:rPr>
          <w:sz w:val="21"/>
        </w:rPr>
        <w:t>Did you consider that describing IRAMA principally by its foreign status, without contacting it, risked creating suspicion or hostility toward IRAMA and toward Mr Ian Rush MBE by association?</w:t>
      </w:r>
    </w:p>
    <w:p>
      <w:pPr>
        <w:pStyle w:val="ListNumber"/>
        <w:spacing w:after="40"/>
        <w:ind w:left="173"/>
      </w:pPr>
      <w:r>
        <w:rPr>
          <w:sz w:val="21"/>
        </w:rPr>
        <w:t>Did you consider the Covid-period climate of hostility toward foreigners or Asians when deciding whether such wording should be included in an official publication?</w:t>
      </w:r>
    </w:p>
    <w:p>
      <w:pPr>
        <w:pStyle w:val="ListNumber"/>
        <w:spacing w:after="40"/>
        <w:ind w:left="173"/>
      </w:pPr>
      <w:r>
        <w:rPr>
          <w:sz w:val="21"/>
        </w:rPr>
        <w:t>Who, in their official capacity, assisted you in drafting, reviewing, approving, or clearing the disputed wording?</w:t>
      </w:r>
    </w:p>
    <w:p>
      <w:pPr>
        <w:pStyle w:val="ListNumber"/>
        <w:spacing w:after="40"/>
        <w:ind w:left="173"/>
      </w:pPr>
      <w:r>
        <w:rPr>
          <w:sz w:val="21"/>
        </w:rPr>
        <w:t>Identify each civil servant, adviser, communications consultant, researcher, or external stakeholder who supplied material or comments relied upon by you.</w:t>
      </w:r>
    </w:p>
    <w:p>
      <w:pPr>
        <w:pStyle w:val="ListNumber"/>
        <w:spacing w:after="40"/>
        <w:ind w:left="173"/>
      </w:pPr>
      <w:r>
        <w:rPr>
          <w:sz w:val="21"/>
        </w:rPr>
        <w:t>Once complaints were later made by IRAMA and Mr Ian Rush MBE, what action did you personally take?</w:t>
      </w:r>
    </w:p>
    <w:p>
      <w:pPr>
        <w:pStyle w:val="ListNumber"/>
        <w:spacing w:after="40"/>
        <w:ind w:left="173"/>
      </w:pPr>
      <w:r>
        <w:rPr>
          <w:sz w:val="21"/>
        </w:rPr>
        <w:t>On what dates were you first informed that the review wording was said to be false, misleading, incomplete, or harmful?</w:t>
      </w:r>
    </w:p>
    <w:p>
      <w:pPr>
        <w:pStyle w:val="ListNumber"/>
        <w:spacing w:after="40"/>
        <w:ind w:left="173"/>
      </w:pPr>
      <w:r>
        <w:rPr>
          <w:sz w:val="21"/>
        </w:rPr>
        <w:t>Did you ever consider correcting, annotating, qualifying, or retracting the wording after complaint? If not, why not?</w:t>
      </w:r>
    </w:p>
    <w:p>
      <w:pPr>
        <w:pStyle w:val="ListNumber"/>
        <w:spacing w:after="40"/>
        <w:ind w:left="173"/>
      </w:pPr>
      <w:r>
        <w:rPr>
          <w:sz w:val="21"/>
        </w:rPr>
        <w:t>Did you inform any government department, official, legal adviser, or Hanover Communications that the publication had been challenged?</w:t>
      </w:r>
    </w:p>
    <w:p>
      <w:pPr>
        <w:pStyle w:val="ListNumber"/>
        <w:spacing w:after="40"/>
        <w:ind w:left="173"/>
      </w:pPr>
      <w:r>
        <w:rPr>
          <w:sz w:val="21"/>
        </w:rPr>
        <w:t>Did you continue to rely on, promote, cite, or monetise the review after you had been put on notice of the complaints?</w:t>
      </w:r>
    </w:p>
    <w:p>
      <w:pPr>
        <w:pStyle w:val="ListNumber"/>
        <w:spacing w:after="40"/>
        <w:ind w:left="173"/>
      </w:pPr>
      <w:r>
        <w:rPr>
          <w:sz w:val="21"/>
        </w:rPr>
        <w:t>What discussions did you have with Hanover Communications about the continued use of the review as part of your public or commercial profile?</w:t>
      </w:r>
    </w:p>
    <w:p>
      <w:pPr>
        <w:pStyle w:val="ListNumber"/>
        <w:spacing w:after="40"/>
        <w:ind w:left="173"/>
      </w:pPr>
      <w:r>
        <w:rPr>
          <w:sz w:val="21"/>
        </w:rPr>
        <w:t>State whether you accept that an official review should not publish adverse wording about a person or business without making reasonable inquiries of the affected party first.</w:t>
      </w:r>
    </w:p>
    <w:p>
      <w:r>
        <w:br w:type="page"/>
      </w:r>
    </w:p>
    <w:p>
      <w:pPr>
        <w:pStyle w:val="Heading1"/>
        <w:spacing w:before="40" w:after="80"/>
      </w:pPr>
      <w:r>
        <w:rPr>
          <w:b/>
        </w:rPr>
        <w:t>Section B – Questions for Hanover Communications</w:t>
      </w:r>
    </w:p>
    <w:p>
      <w:pPr>
        <w:pStyle w:val="ListNumber"/>
        <w:spacing w:after="40"/>
        <w:ind w:left="173"/>
      </w:pPr>
      <w:r>
        <w:rPr>
          <w:sz w:val="21"/>
        </w:rPr>
        <w:t>State whether Hanover Communications used, promoted, linked to, endorsed, circulated, quoted from, or otherwise relied upon the Fan-Led Review in profile pages, biographies, decks, podcasts, pitches, social posts, or client-facing materials.</w:t>
      </w:r>
    </w:p>
    <w:p>
      <w:pPr>
        <w:pStyle w:val="ListNumber"/>
        <w:spacing w:after="40"/>
        <w:ind w:left="173"/>
      </w:pPr>
      <w:r>
        <w:rPr>
          <w:sz w:val="21"/>
        </w:rPr>
        <w:t>Who, in their official capacity at Hanover Communications, dealt with any complaint received from IRAMA, Mr Ian Rush MBE, or their representatives?</w:t>
      </w:r>
    </w:p>
    <w:p>
      <w:pPr>
        <w:pStyle w:val="ListNumber"/>
        <w:spacing w:after="40"/>
        <w:ind w:left="173"/>
      </w:pPr>
      <w:r>
        <w:rPr>
          <w:sz w:val="21"/>
        </w:rPr>
        <w:t>Identify every Hanover employee, executive, communications professional, legal adviser, or account lead who handled the matter.</w:t>
      </w:r>
    </w:p>
    <w:p>
      <w:pPr>
        <w:pStyle w:val="ListNumber"/>
        <w:spacing w:after="40"/>
        <w:ind w:left="173"/>
      </w:pPr>
      <w:r>
        <w:rPr>
          <w:sz w:val="21"/>
        </w:rPr>
        <w:t>When did Hanover first become aware that the review wording was disputed and said to be false or misleading?</w:t>
      </w:r>
    </w:p>
    <w:p>
      <w:pPr>
        <w:pStyle w:val="ListNumber"/>
        <w:spacing w:after="40"/>
        <w:ind w:left="173"/>
      </w:pPr>
      <w:r>
        <w:rPr>
          <w:sz w:val="21"/>
        </w:rPr>
        <w:t>What action was taken once Hanover was on notice?</w:t>
      </w:r>
    </w:p>
    <w:p>
      <w:pPr>
        <w:pStyle w:val="ListNumber"/>
        <w:spacing w:after="40"/>
        <w:ind w:left="173"/>
      </w:pPr>
      <w:r>
        <w:rPr>
          <w:sz w:val="21"/>
        </w:rPr>
        <w:t>Did Hanover review whether continued use of the review could compound or repeat alleged reputational harm?</w:t>
      </w:r>
    </w:p>
    <w:p>
      <w:pPr>
        <w:pStyle w:val="ListNumber"/>
        <w:spacing w:after="40"/>
        <w:ind w:left="173"/>
      </w:pPr>
      <w:r>
        <w:rPr>
          <w:sz w:val="21"/>
        </w:rPr>
        <w:t>Did Hanover suspend any promotional use of the review after receiving complaint? If not, why not?</w:t>
      </w:r>
    </w:p>
    <w:p>
      <w:pPr>
        <w:pStyle w:val="ListNumber"/>
        <w:spacing w:after="40"/>
        <w:ind w:left="173"/>
      </w:pPr>
      <w:r>
        <w:rPr>
          <w:sz w:val="21"/>
        </w:rPr>
        <w:t>Did Hanover seek legal advice in relation to the complaints? If so, identify who sought it, when, and on what issue, without waiving privilege over the substance of advice.</w:t>
      </w:r>
    </w:p>
    <w:p>
      <w:pPr>
        <w:pStyle w:val="ListNumber"/>
        <w:spacing w:after="40"/>
        <w:ind w:left="173"/>
      </w:pPr>
      <w:r>
        <w:rPr>
          <w:sz w:val="21"/>
        </w:rPr>
        <w:t>Did Hanover communicate with Tracey Crouch about the complaints, the alleged online hate fallout, or the need for correction or qualification?</w:t>
      </w:r>
    </w:p>
    <w:p>
      <w:pPr>
        <w:pStyle w:val="ListNumber"/>
        <w:spacing w:after="40"/>
        <w:ind w:left="173"/>
      </w:pPr>
      <w:r>
        <w:rPr>
          <w:sz w:val="21"/>
        </w:rPr>
        <w:t>Did Hanover communicate with any government department about the challenged wording?</w:t>
      </w:r>
    </w:p>
    <w:p>
      <w:pPr>
        <w:pStyle w:val="ListNumber"/>
        <w:spacing w:after="40"/>
        <w:ind w:left="173"/>
      </w:pPr>
      <w:r>
        <w:rPr>
          <w:sz w:val="21"/>
        </w:rPr>
        <w:t>Provide the publication history of all Hanover materials relying on the review after complaint was received.</w:t>
      </w:r>
    </w:p>
    <w:p>
      <w:pPr>
        <w:pStyle w:val="ListNumber"/>
        <w:spacing w:after="40"/>
        <w:ind w:left="173"/>
      </w:pPr>
      <w:r>
        <w:rPr>
          <w:sz w:val="21"/>
        </w:rPr>
        <w:t>State whether Hanover obtained any commercial benefit from continuing to present the review as a flagship credential after receiving notice of challenge.</w:t>
      </w:r>
    </w:p>
    <w:p>
      <w:pPr>
        <w:pStyle w:val="ListNumber"/>
        <w:spacing w:after="40"/>
        <w:ind w:left="173"/>
      </w:pPr>
      <w:r>
        <w:rPr>
          <w:sz w:val="21"/>
        </w:rPr>
        <w:t>Did Hanover preserve complaint records, internal messages, decks, drafts, and analytics once the dispute was raised?</w:t>
      </w:r>
    </w:p>
    <w:p>
      <w:pPr>
        <w:pStyle w:val="ListNumber"/>
        <w:spacing w:after="40"/>
        <w:ind w:left="173"/>
      </w:pPr>
      <w:r>
        <w:rPr>
          <w:sz w:val="21"/>
        </w:rPr>
        <w:t>If no corrective action was taken, explain who made that decision and why.</w:t>
      </w:r>
    </w:p>
    <w:p>
      <w:pPr>
        <w:pStyle w:val="ListNumber"/>
        <w:spacing w:after="40"/>
        <w:ind w:left="173"/>
      </w:pPr>
      <w:r>
        <w:rPr>
          <w:sz w:val="21"/>
        </w:rPr>
        <w:t>State whether Hanover accepts that continuing promotion of disputed material after notice can cause fresh and continuing harm.</w:t>
      </w:r>
    </w:p>
    <w:p>
      <w:r>
        <w:br w:type="page"/>
      </w:r>
    </w:p>
    <w:p>
      <w:pPr>
        <w:pStyle w:val="Heading1"/>
        <w:spacing w:before="40" w:after="80"/>
      </w:pPr>
      <w:r>
        <w:rPr>
          <w:b/>
        </w:rPr>
        <w:t>Section C – Questions for the relevant Government department / GLD / Treasury Solicitor</w:t>
      </w:r>
    </w:p>
    <w:p>
      <w:pPr>
        <w:pStyle w:val="ListNumber"/>
        <w:spacing w:after="40"/>
        <w:ind w:left="173"/>
      </w:pPr>
      <w:r>
        <w:rPr>
          <w:sz w:val="21"/>
        </w:rPr>
        <w:t>Identify the department responsible for continuing publication of the Fan-Led Review on GOV.UK.</w:t>
      </w:r>
    </w:p>
    <w:p>
      <w:pPr>
        <w:pStyle w:val="ListNumber"/>
        <w:spacing w:after="40"/>
        <w:ind w:left="173"/>
      </w:pPr>
      <w:r>
        <w:rPr>
          <w:sz w:val="21"/>
        </w:rPr>
        <w:t>Identify every team, official, case handler, legal adviser, and decision-maker who, in their official capacity, dealt with complaints from IRAMA, Mr Ian Rush MBE, or their representatives.</w:t>
      </w:r>
    </w:p>
    <w:p>
      <w:pPr>
        <w:pStyle w:val="ListNumber"/>
        <w:spacing w:after="40"/>
        <w:ind w:left="173"/>
      </w:pPr>
      <w:r>
        <w:rPr>
          <w:sz w:val="21"/>
        </w:rPr>
        <w:t>State when the first complaint concerning the review was received by the Government.</w:t>
      </w:r>
    </w:p>
    <w:p>
      <w:pPr>
        <w:pStyle w:val="ListNumber"/>
        <w:spacing w:after="40"/>
        <w:ind w:left="173"/>
      </w:pPr>
      <w:r>
        <w:rPr>
          <w:sz w:val="21"/>
        </w:rPr>
        <w:t>How many complaints, follow-up emails, or supporting evidence packs were received in total?</w:t>
      </w:r>
    </w:p>
    <w:p>
      <w:pPr>
        <w:pStyle w:val="ListNumber"/>
        <w:spacing w:after="40"/>
        <w:ind w:left="173"/>
      </w:pPr>
      <w:r>
        <w:rPr>
          <w:sz w:val="21"/>
        </w:rPr>
        <w:t>What internal process was triggered when those complaints were received?</w:t>
      </w:r>
    </w:p>
    <w:p>
      <w:pPr>
        <w:pStyle w:val="ListNumber"/>
        <w:spacing w:after="40"/>
        <w:ind w:left="173"/>
      </w:pPr>
      <w:r>
        <w:rPr>
          <w:sz w:val="21"/>
        </w:rPr>
        <w:t>Was a formal review of the challenged wording undertaken? If yes, when and by whom? If no, why not?</w:t>
      </w:r>
    </w:p>
    <w:p>
      <w:pPr>
        <w:pStyle w:val="ListNumber"/>
        <w:spacing w:after="40"/>
        <w:ind w:left="173"/>
      </w:pPr>
      <w:r>
        <w:rPr>
          <w:sz w:val="21"/>
        </w:rPr>
        <w:t>Did any official examine whether IRAMA or Mr Ian Rush MBE had been contacted before publication of the challenged wording?</w:t>
      </w:r>
    </w:p>
    <w:p>
      <w:pPr>
        <w:pStyle w:val="ListNumber"/>
        <w:spacing w:after="40"/>
        <w:ind w:left="173"/>
      </w:pPr>
      <w:r>
        <w:rPr>
          <w:sz w:val="21"/>
        </w:rPr>
        <w:t>Did any official examine whether the wording fairly represented the position of IRAMA and Mr Ian Rush MBE?</w:t>
      </w:r>
    </w:p>
    <w:p>
      <w:pPr>
        <w:pStyle w:val="ListNumber"/>
        <w:spacing w:after="40"/>
        <w:ind w:left="173"/>
      </w:pPr>
      <w:r>
        <w:rPr>
          <w:sz w:val="21"/>
        </w:rPr>
        <w:t>Did any official examine whether the wording carried a foreseeable risk of online hostility or xenophobic abuse in the Covid-period context?</w:t>
      </w:r>
    </w:p>
    <w:p>
      <w:pPr>
        <w:pStyle w:val="ListNumber"/>
        <w:spacing w:after="40"/>
        <w:ind w:left="173"/>
      </w:pPr>
      <w:r>
        <w:rPr>
          <w:sz w:val="21"/>
        </w:rPr>
        <w:t>What source documents, submissions, interview notes, stakeholder evidence, or third-party materials were reviewed when the complaint was assessed?</w:t>
      </w:r>
    </w:p>
    <w:p>
      <w:pPr>
        <w:pStyle w:val="ListNumber"/>
        <w:spacing w:after="40"/>
        <w:ind w:left="173"/>
      </w:pPr>
      <w:r>
        <w:rPr>
          <w:sz w:val="21"/>
        </w:rPr>
        <w:t>Did the Government review the communications between Andy Walsh/FSA and IRAMA? If not, why not?</w:t>
      </w:r>
    </w:p>
    <w:p>
      <w:pPr>
        <w:pStyle w:val="ListNumber"/>
        <w:spacing w:after="40"/>
        <w:ind w:left="173"/>
      </w:pPr>
      <w:r>
        <w:rPr>
          <w:sz w:val="21"/>
        </w:rPr>
        <w:t>What action, if any, was taken to correct, annotate, qualify, or suspend the challenged wording after complaint was received?</w:t>
      </w:r>
    </w:p>
    <w:p>
      <w:pPr>
        <w:pStyle w:val="ListNumber"/>
        <w:spacing w:after="40"/>
        <w:ind w:left="173"/>
      </w:pPr>
      <w:r>
        <w:rPr>
          <w:sz w:val="21"/>
        </w:rPr>
        <w:t>If the review was kept live and downloadable, who made that decision and where is it recorded?</w:t>
      </w:r>
    </w:p>
    <w:p>
      <w:pPr>
        <w:pStyle w:val="ListNumber"/>
        <w:spacing w:after="40"/>
        <w:ind w:left="173"/>
      </w:pPr>
      <w:r>
        <w:rPr>
          <w:sz w:val="21"/>
        </w:rPr>
        <w:t>Was legal advice sought concerning continuing publication after notice? Identify the office or official who sought that advice.</w:t>
      </w:r>
    </w:p>
    <w:p>
      <w:pPr>
        <w:pStyle w:val="ListNumber"/>
        <w:spacing w:after="40"/>
        <w:ind w:left="173"/>
      </w:pPr>
      <w:r>
        <w:rPr>
          <w:sz w:val="21"/>
        </w:rPr>
        <w:t>Did the Government consider whether continued hosting after notice amounted to ongoing publication causing fresh harm?</w:t>
      </w:r>
    </w:p>
    <w:p>
      <w:pPr>
        <w:pStyle w:val="ListNumber"/>
        <w:spacing w:after="40"/>
        <w:ind w:left="173"/>
      </w:pPr>
      <w:r>
        <w:rPr>
          <w:sz w:val="21"/>
        </w:rPr>
        <w:t>Did any official correspond with Tracey Crouch or Hanover Communications about the complaints?</w:t>
      </w:r>
    </w:p>
    <w:p>
      <w:pPr>
        <w:pStyle w:val="ListNumber"/>
        <w:spacing w:after="40"/>
        <w:ind w:left="173"/>
      </w:pPr>
      <w:r>
        <w:rPr>
          <w:sz w:val="21"/>
        </w:rPr>
        <w:t>Did the department consider contacting IRAMA or Mr Ian Rush MBE once the complaint made clear they had not been approached before publication?</w:t>
      </w:r>
    </w:p>
    <w:p>
      <w:pPr>
        <w:pStyle w:val="ListNumber"/>
        <w:spacing w:after="40"/>
        <w:ind w:left="173"/>
      </w:pPr>
      <w:r>
        <w:rPr>
          <w:sz w:val="21"/>
        </w:rPr>
        <w:t>If no substantive action was taken despite repeated complaints over years, explain fully why not.</w:t>
      </w:r>
    </w:p>
    <w:p>
      <w:pPr>
        <w:pStyle w:val="ListNumber"/>
        <w:spacing w:after="40"/>
        <w:ind w:left="173"/>
      </w:pPr>
      <w:r>
        <w:rPr>
          <w:sz w:val="21"/>
        </w:rPr>
        <w:t>State whether the Government accepts that every complaint should have had a named owner in an official capacity, with a recorded decision and rationale.</w:t>
      </w:r>
    </w:p>
    <w:p>
      <w:pPr>
        <w:pStyle w:val="ListNumber"/>
        <w:spacing w:after="40"/>
        <w:ind w:left="173"/>
      </w:pPr>
      <w:r>
        <w:rPr>
          <w:sz w:val="21"/>
        </w:rPr>
        <w:t>Produce or identify the complaint logs, review notes, decision records, and publication-history records for the challenged material.</w:t>
      </w:r>
    </w:p>
    <w:p>
      <w:r>
        <w:br w:type="page"/>
      </w:r>
    </w:p>
    <w:p>
      <w:pPr>
        <w:pStyle w:val="Heading1"/>
        <w:spacing w:before="40" w:after="80"/>
      </w:pPr>
      <w:r>
        <w:rPr>
          <w:b/>
        </w:rPr>
        <w:t>Section D – Questions for Andy Walsh</w:t>
      </w:r>
    </w:p>
    <w:p>
      <w:pPr>
        <w:pStyle w:val="ListNumber"/>
        <w:spacing w:after="40"/>
        <w:ind w:left="173"/>
      </w:pPr>
      <w:r>
        <w:rPr>
          <w:sz w:val="21"/>
        </w:rPr>
        <w:t>State your full role and official capacity at the Football Supporters’ Association at the time of the publications and communications in question.</w:t>
      </w:r>
    </w:p>
    <w:p>
      <w:pPr>
        <w:pStyle w:val="ListNumber"/>
        <w:spacing w:after="40"/>
        <w:ind w:left="173"/>
      </w:pPr>
      <w:r>
        <w:rPr>
          <w:sz w:val="21"/>
        </w:rPr>
        <w:t>Did you publish or intend to publish articles or follow-up materials about IRAMA, Ian Rush, Whyteleafe, Abingdon, or related football-ground matters?</w:t>
      </w:r>
    </w:p>
    <w:p>
      <w:pPr>
        <w:pStyle w:val="ListNumber"/>
        <w:spacing w:after="40"/>
        <w:ind w:left="173"/>
      </w:pPr>
      <w:r>
        <w:rPr>
          <w:sz w:val="21"/>
        </w:rPr>
        <w:t>What information were you relying on when you wrote that the acquisition of football assets by a property company had raised concerns among FSA members?</w:t>
      </w:r>
    </w:p>
    <w:p>
      <w:pPr>
        <w:pStyle w:val="ListNumber"/>
        <w:spacing w:after="40"/>
        <w:ind w:left="173"/>
      </w:pPr>
      <w:r>
        <w:rPr>
          <w:sz w:val="21"/>
        </w:rPr>
        <w:t>Before publication, did you contact IRAMA for comment? If so, what information did IRAMA provide to you in response?</w:t>
      </w:r>
    </w:p>
    <w:p>
      <w:pPr>
        <w:pStyle w:val="ListNumber"/>
        <w:spacing w:after="40"/>
        <w:ind w:left="173"/>
      </w:pPr>
      <w:r>
        <w:rPr>
          <w:sz w:val="21"/>
        </w:rPr>
        <w:t>Did you receive the August 2021 response from Perry Chopra stating that the earlier publication was unfair, biased, and had been issued without taking IRAMA’s side of the story?</w:t>
      </w:r>
    </w:p>
    <w:p>
      <w:pPr>
        <w:pStyle w:val="ListNumber"/>
        <w:spacing w:after="40"/>
        <w:ind w:left="173"/>
      </w:pPr>
      <w:r>
        <w:rPr>
          <w:sz w:val="21"/>
        </w:rPr>
        <w:t>After receiving that response, what action did you take?</w:t>
      </w:r>
    </w:p>
    <w:p>
      <w:pPr>
        <w:pStyle w:val="ListNumber"/>
        <w:spacing w:after="40"/>
        <w:ind w:left="173"/>
      </w:pPr>
      <w:r>
        <w:rPr>
          <w:sz w:val="21"/>
        </w:rPr>
        <w:t>Did you correct, amend, qualify, or pause any intended publication after receiving IRAMA’s complaint?</w:t>
      </w:r>
    </w:p>
    <w:p>
      <w:pPr>
        <w:pStyle w:val="ListNumber"/>
        <w:spacing w:after="40"/>
        <w:ind w:left="173"/>
      </w:pPr>
      <w:r>
        <w:rPr>
          <w:sz w:val="21"/>
        </w:rPr>
        <w:t>Did you provide information, commentary, or impressions about IRAMA to Tracey Crouch, the Fan-Led Review team, or any person connected to the review?</w:t>
      </w:r>
    </w:p>
    <w:p>
      <w:pPr>
        <w:pStyle w:val="ListNumber"/>
        <w:spacing w:after="40"/>
        <w:ind w:left="173"/>
      </w:pPr>
      <w:r>
        <w:rPr>
          <w:sz w:val="21"/>
        </w:rPr>
        <w:t>If so, set out exactly what you told them and identify all communications in which that occurred.</w:t>
      </w:r>
    </w:p>
    <w:p>
      <w:pPr>
        <w:pStyle w:val="ListNumber"/>
        <w:spacing w:after="40"/>
        <w:ind w:left="173"/>
      </w:pPr>
      <w:r>
        <w:rPr>
          <w:sz w:val="21"/>
        </w:rPr>
        <w:t>Were you aware that official or quasi-official publication using “foreign” framing could trigger hostility, online hate, or reputational damage toward IRAMA and Mr Ian Rush MBE?</w:t>
      </w:r>
    </w:p>
    <w:p>
      <w:pPr>
        <w:pStyle w:val="ListNumber"/>
        <w:spacing w:after="40"/>
        <w:ind w:left="173"/>
      </w:pPr>
      <w:r>
        <w:rPr>
          <w:sz w:val="21"/>
        </w:rPr>
        <w:t>Did you inform anyone involved in the review that IRAMA disputed the narrative and said it had evidence contradicting it?</w:t>
      </w:r>
    </w:p>
    <w:p>
      <w:pPr>
        <w:pStyle w:val="ListNumber"/>
        <w:spacing w:after="40"/>
        <w:ind w:left="173"/>
      </w:pPr>
      <w:r>
        <w:rPr>
          <w:sz w:val="21"/>
        </w:rPr>
        <w:t>Who else at the FSA, in their official capacity, dealt with complaints or correspondence from IRAMA or Mr Ian Rush MBE?</w:t>
      </w:r>
    </w:p>
    <w:p>
      <w:pPr>
        <w:pStyle w:val="ListNumber"/>
        <w:spacing w:after="40"/>
        <w:ind w:left="173"/>
      </w:pPr>
      <w:r>
        <w:rPr>
          <w:sz w:val="21"/>
        </w:rPr>
        <w:t>Identify every FSA official or staff member who handled the complaint, reviewed the supporting material, or made decisions about response.</w:t>
      </w:r>
    </w:p>
    <w:p>
      <w:pPr>
        <w:pStyle w:val="ListNumber"/>
        <w:spacing w:after="40"/>
        <w:ind w:left="173"/>
      </w:pPr>
      <w:r>
        <w:rPr>
          <w:sz w:val="21"/>
        </w:rPr>
        <w:t>Did you retain all source materials, complaints, drafts, emails, and internal messages relating to IRAMA and Ian Rush?</w:t>
      </w:r>
    </w:p>
    <w:p>
      <w:pPr>
        <w:pStyle w:val="ListNumber"/>
        <w:spacing w:after="40"/>
        <w:ind w:left="173"/>
      </w:pPr>
      <w:r>
        <w:rPr>
          <w:sz w:val="21"/>
        </w:rPr>
        <w:t>Explain whether you accept that a fair report required direct inquiry of IRAMA and balanced verification before adverse implications were published.</w:t>
      </w:r>
    </w:p>
    <w:p>
      <w:r>
        <w:br w:type="page"/>
      </w:r>
    </w:p>
    <w:p>
      <w:pPr>
        <w:pStyle w:val="Heading1"/>
        <w:spacing w:before="40" w:after="80"/>
      </w:pPr>
      <w:r>
        <w:rPr>
          <w:b/>
        </w:rPr>
        <w:t>Section E – Questions for the Football Supporters’ Association</w:t>
      </w:r>
    </w:p>
    <w:p>
      <w:pPr>
        <w:pStyle w:val="ListNumber"/>
        <w:spacing w:after="40"/>
        <w:ind w:left="173"/>
      </w:pPr>
      <w:r>
        <w:rPr>
          <w:sz w:val="21"/>
        </w:rPr>
        <w:t>Identify every officer, employee, trustee, or representative who, in their official capacity, dealt with IRAMA or Ian Rush complaints, articles, follow-up publications, or communications relating to this matter.</w:t>
      </w:r>
    </w:p>
    <w:p>
      <w:pPr>
        <w:pStyle w:val="ListNumber"/>
        <w:spacing w:after="40"/>
        <w:ind w:left="173"/>
      </w:pPr>
      <w:r>
        <w:rPr>
          <w:sz w:val="21"/>
        </w:rPr>
        <w:t>What complaints were received from IRAMA or its representatives, and on what dates?</w:t>
      </w:r>
    </w:p>
    <w:p>
      <w:pPr>
        <w:pStyle w:val="ListNumber"/>
        <w:spacing w:after="40"/>
        <w:ind w:left="173"/>
      </w:pPr>
      <w:r>
        <w:rPr>
          <w:sz w:val="21"/>
        </w:rPr>
        <w:t>What action did the FSA take after each complaint was received?</w:t>
      </w:r>
    </w:p>
    <w:p>
      <w:pPr>
        <w:pStyle w:val="ListNumber"/>
        <w:spacing w:after="40"/>
        <w:ind w:left="173"/>
      </w:pPr>
      <w:r>
        <w:rPr>
          <w:sz w:val="21"/>
        </w:rPr>
        <w:t>Did the FSA review whether its publications or comments had been one-sided, inaccurate, or incomplete?</w:t>
      </w:r>
    </w:p>
    <w:p>
      <w:pPr>
        <w:pStyle w:val="ListNumber"/>
        <w:spacing w:after="40"/>
        <w:ind w:left="173"/>
      </w:pPr>
      <w:r>
        <w:rPr>
          <w:sz w:val="21"/>
        </w:rPr>
        <w:t>Did the FSA review whether it had failed to contact IRAMA fairly before publishing material likely to damage reputation?</w:t>
      </w:r>
    </w:p>
    <w:p>
      <w:pPr>
        <w:pStyle w:val="ListNumber"/>
        <w:spacing w:after="40"/>
        <w:ind w:left="173"/>
      </w:pPr>
      <w:r>
        <w:rPr>
          <w:sz w:val="21"/>
        </w:rPr>
        <w:t>Did the FSA supply any material, commentary, briefing, or stakeholder perspective to Tracey Crouch or the Fan-Led Review team?</w:t>
      </w:r>
    </w:p>
    <w:p>
      <w:pPr>
        <w:pStyle w:val="ListNumber"/>
        <w:spacing w:after="40"/>
        <w:ind w:left="173"/>
      </w:pPr>
      <w:r>
        <w:rPr>
          <w:sz w:val="21"/>
        </w:rPr>
        <w:t>If so, who authorised that, and what caveats or qualifications were given?</w:t>
      </w:r>
    </w:p>
    <w:p>
      <w:pPr>
        <w:pStyle w:val="ListNumber"/>
        <w:spacing w:after="40"/>
        <w:ind w:left="173"/>
      </w:pPr>
      <w:r>
        <w:rPr>
          <w:sz w:val="21"/>
        </w:rPr>
        <w:t>Did the FSA ever notify the review team that IRAMA disputed the allegations and had complained that it was being unfairly portrayed?</w:t>
      </w:r>
    </w:p>
    <w:p>
      <w:pPr>
        <w:pStyle w:val="ListNumber"/>
        <w:spacing w:after="40"/>
        <w:ind w:left="173"/>
      </w:pPr>
      <w:r>
        <w:rPr>
          <w:sz w:val="21"/>
        </w:rPr>
        <w:t>Did the FSA take any steps to mitigate online hate or hostility that it was told had followed publication?</w:t>
      </w:r>
    </w:p>
    <w:p>
      <w:pPr>
        <w:pStyle w:val="ListNumber"/>
        <w:spacing w:after="40"/>
        <w:ind w:left="173"/>
      </w:pPr>
      <w:r>
        <w:rPr>
          <w:sz w:val="21"/>
        </w:rPr>
        <w:t>Did the FSA preserve records of member complaints, internal discussions, and dealings with government or review personnel?</w:t>
      </w:r>
    </w:p>
    <w:p>
      <w:pPr>
        <w:pStyle w:val="ListNumber"/>
        <w:spacing w:after="40"/>
        <w:ind w:left="173"/>
      </w:pPr>
      <w:r>
        <w:rPr>
          <w:sz w:val="21"/>
        </w:rPr>
        <w:t>If no substantive corrective action was taken, identify who made that decision and why.</w:t>
      </w:r>
    </w:p>
    <w:p>
      <w:r>
        <w:br w:type="page"/>
      </w:r>
    </w:p>
    <w:p>
      <w:pPr>
        <w:pStyle w:val="Heading1"/>
        <w:spacing w:before="40" w:after="80"/>
      </w:pPr>
      <w:r>
        <w:rPr>
          <w:b/>
        </w:rPr>
        <w:t>Section F – Questions for Nadine Dorries</w:t>
      </w:r>
    </w:p>
    <w:p>
      <w:pPr>
        <w:pStyle w:val="ListNumber"/>
        <w:spacing w:after="40"/>
        <w:ind w:left="173"/>
      </w:pPr>
      <w:r>
        <w:rPr>
          <w:sz w:val="21"/>
        </w:rPr>
        <w:t>State your official role in relation to the Government Response to the Fan Led Review of Football Governance.</w:t>
      </w:r>
    </w:p>
    <w:p>
      <w:pPr>
        <w:pStyle w:val="ListNumber"/>
        <w:spacing w:after="40"/>
        <w:ind w:left="173"/>
      </w:pPr>
      <w:r>
        <w:rPr>
          <w:sz w:val="21"/>
        </w:rPr>
        <w:t>Did you approve, endorse, or permit continued Government publication of materials repeating or relying on the challenged wording concerning IRAMA?</w:t>
      </w:r>
    </w:p>
    <w:p>
      <w:pPr>
        <w:pStyle w:val="ListNumber"/>
        <w:spacing w:after="40"/>
        <w:ind w:left="173"/>
      </w:pPr>
      <w:r>
        <w:rPr>
          <w:sz w:val="21"/>
        </w:rPr>
        <w:t>Were you informed that IRAMA and Mr Ian Rush MBE said they had not been contacted before adverse wording was published?</w:t>
      </w:r>
    </w:p>
    <w:p>
      <w:pPr>
        <w:pStyle w:val="ListNumber"/>
        <w:spacing w:after="40"/>
        <w:ind w:left="173"/>
      </w:pPr>
      <w:r>
        <w:rPr>
          <w:sz w:val="21"/>
        </w:rPr>
        <w:t>If so, when were you informed and by whom?</w:t>
      </w:r>
    </w:p>
    <w:p>
      <w:pPr>
        <w:pStyle w:val="ListNumber"/>
        <w:spacing w:after="40"/>
        <w:ind w:left="173"/>
      </w:pPr>
      <w:r>
        <w:rPr>
          <w:sz w:val="21"/>
        </w:rPr>
        <w:t>What action did you take once aware of those complaints?</w:t>
      </w:r>
    </w:p>
    <w:p>
      <w:pPr>
        <w:pStyle w:val="ListNumber"/>
        <w:spacing w:after="40"/>
        <w:ind w:left="173"/>
      </w:pPr>
      <w:r>
        <w:rPr>
          <w:sz w:val="21"/>
        </w:rPr>
        <w:t>Who, in their official capacity, dealt with the complaint or notification within your office or department?</w:t>
      </w:r>
    </w:p>
    <w:p>
      <w:pPr>
        <w:pStyle w:val="ListNumber"/>
        <w:spacing w:after="40"/>
        <w:ind w:left="173"/>
      </w:pPr>
      <w:r>
        <w:rPr>
          <w:sz w:val="21"/>
        </w:rPr>
        <w:t>Did you require any review of the fairness, accuracy, or completeness of the wording once complaint was raised?</w:t>
      </w:r>
    </w:p>
    <w:p>
      <w:pPr>
        <w:pStyle w:val="ListNumber"/>
        <w:spacing w:after="40"/>
        <w:ind w:left="173"/>
      </w:pPr>
      <w:r>
        <w:rPr>
          <w:sz w:val="21"/>
        </w:rPr>
        <w:t>If not, explain why not.</w:t>
      </w:r>
    </w:p>
    <w:p>
      <w:pPr>
        <w:pStyle w:val="ListNumber"/>
        <w:spacing w:after="40"/>
        <w:ind w:left="173"/>
      </w:pPr>
      <w:r>
        <w:rPr>
          <w:sz w:val="21"/>
        </w:rPr>
        <w:t>Did you consider whether continued governmental reliance on the material risked compounding reputational harm?</w:t>
      </w:r>
    </w:p>
    <w:p>
      <w:pPr>
        <w:pStyle w:val="ListNumber"/>
        <w:spacing w:after="40"/>
        <w:ind w:left="173"/>
      </w:pPr>
      <w:r>
        <w:rPr>
          <w:sz w:val="21"/>
        </w:rPr>
        <w:t>Identify all records showing what was done after the complaints were brought to official attention.</w:t>
      </w:r>
    </w:p>
    <w:p>
      <w:r>
        <w:br w:type="page"/>
      </w:r>
    </w:p>
    <w:p>
      <w:pPr>
        <w:pStyle w:val="Heading1"/>
        <w:spacing w:before="40" w:after="80"/>
      </w:pPr>
      <w:r>
        <w:rPr>
          <w:b/>
        </w:rPr>
        <w:t>Section G – Questions for Lisa Nandy</w:t>
      </w:r>
    </w:p>
    <w:p>
      <w:pPr>
        <w:pStyle w:val="ListNumber"/>
        <w:spacing w:after="40"/>
        <w:ind w:left="173"/>
      </w:pPr>
      <w:r>
        <w:rPr>
          <w:sz w:val="21"/>
        </w:rPr>
        <w:t>State your official role, if any, in relation to continuing governmental reliance on, publication of, or response to complaints concerning the Fan-Led Review.</w:t>
      </w:r>
    </w:p>
    <w:p>
      <w:pPr>
        <w:pStyle w:val="ListNumber"/>
        <w:spacing w:after="40"/>
        <w:ind w:left="173"/>
      </w:pPr>
      <w:r>
        <w:rPr>
          <w:sz w:val="21"/>
        </w:rPr>
        <w:t>Were complaints from IRAMA or Mr Ian Rush MBE escalated to you, your office, or officials acting on your behalf?</w:t>
      </w:r>
    </w:p>
    <w:p>
      <w:pPr>
        <w:pStyle w:val="ListNumber"/>
        <w:spacing w:after="40"/>
        <w:ind w:left="173"/>
      </w:pPr>
      <w:r>
        <w:rPr>
          <w:sz w:val="21"/>
        </w:rPr>
        <w:t>If yes, identify who in their official capacity dealt with them and what action was taken.</w:t>
      </w:r>
    </w:p>
    <w:p>
      <w:pPr>
        <w:pStyle w:val="ListNumber"/>
        <w:spacing w:after="40"/>
        <w:ind w:left="173"/>
      </w:pPr>
      <w:r>
        <w:rPr>
          <w:sz w:val="21"/>
        </w:rPr>
        <w:t>Did you review whether challenged passages should be corrected, annotated, removed, or otherwise qualified after repeated complaints?</w:t>
      </w:r>
    </w:p>
    <w:p>
      <w:pPr>
        <w:pStyle w:val="ListNumber"/>
        <w:spacing w:after="40"/>
        <w:ind w:left="173"/>
      </w:pPr>
      <w:r>
        <w:rPr>
          <w:sz w:val="21"/>
        </w:rPr>
        <w:t>What source material or briefing did you review before deciding any course of action?</w:t>
      </w:r>
    </w:p>
    <w:p>
      <w:pPr>
        <w:pStyle w:val="ListNumber"/>
        <w:spacing w:after="40"/>
        <w:ind w:left="173"/>
      </w:pPr>
      <w:r>
        <w:rPr>
          <w:sz w:val="21"/>
        </w:rPr>
        <w:t>Did you consider the allegation that official wording had fuelled online hate and reputational injury?</w:t>
      </w:r>
    </w:p>
    <w:p>
      <w:pPr>
        <w:pStyle w:val="ListNumber"/>
        <w:spacing w:after="40"/>
        <w:ind w:left="173"/>
      </w:pPr>
      <w:r>
        <w:rPr>
          <w:sz w:val="21"/>
        </w:rPr>
        <w:t>If no action was taken, explain who made that decision and why.</w:t>
      </w:r>
    </w:p>
    <w:p>
      <w:pPr>
        <w:pStyle w:val="ListNumber"/>
        <w:spacing w:after="40"/>
        <w:ind w:left="173"/>
      </w:pPr>
      <w:r>
        <w:rPr>
          <w:sz w:val="21"/>
        </w:rPr>
        <w:t>Identify all records, briefings, and communications showing how the complaint was handled at ministerial or departmental level.</w:t>
      </w:r>
    </w:p>
    <w:p>
      <w:r>
        <w:br w:type="page"/>
      </w:r>
    </w:p>
    <w:p>
      <w:pPr>
        <w:pStyle w:val="Heading1"/>
        <w:spacing w:before="40" w:after="80"/>
      </w:pPr>
      <w:r>
        <w:rPr>
          <w:b/>
        </w:rPr>
        <w:t>Section H – Complaint-handling and accountability questions for every party</w:t>
      </w:r>
    </w:p>
    <w:p>
      <w:pPr>
        <w:pStyle w:val="ListNumber"/>
        <w:spacing w:after="40"/>
        <w:ind w:left="173"/>
      </w:pPr>
      <w:r>
        <w:rPr>
          <w:sz w:val="21"/>
        </w:rPr>
        <w:t>Who, by name and official role, first received the complaint?</w:t>
      </w:r>
    </w:p>
    <w:p>
      <w:pPr>
        <w:pStyle w:val="ListNumber"/>
        <w:spacing w:after="40"/>
        <w:ind w:left="173"/>
      </w:pPr>
      <w:r>
        <w:rPr>
          <w:sz w:val="21"/>
        </w:rPr>
        <w:t>Who was assigned responsibility to review it?</w:t>
      </w:r>
    </w:p>
    <w:p>
      <w:pPr>
        <w:pStyle w:val="ListNumber"/>
        <w:spacing w:after="40"/>
        <w:ind w:left="173"/>
      </w:pPr>
      <w:r>
        <w:rPr>
          <w:sz w:val="21"/>
        </w:rPr>
        <w:t>Who decided what action would be taken?</w:t>
      </w:r>
    </w:p>
    <w:p>
      <w:pPr>
        <w:pStyle w:val="ListNumber"/>
        <w:spacing w:after="40"/>
        <w:ind w:left="173"/>
      </w:pPr>
      <w:r>
        <w:rPr>
          <w:sz w:val="21"/>
        </w:rPr>
        <w:t>Who had final authority for the outcome?</w:t>
      </w:r>
    </w:p>
    <w:p>
      <w:pPr>
        <w:pStyle w:val="ListNumber"/>
        <w:spacing w:after="40"/>
        <w:ind w:left="173"/>
      </w:pPr>
      <w:r>
        <w:rPr>
          <w:sz w:val="21"/>
        </w:rPr>
        <w:t>Where is that decision recorded?</w:t>
      </w:r>
    </w:p>
    <w:p>
      <w:pPr>
        <w:pStyle w:val="ListNumber"/>
        <w:spacing w:after="40"/>
        <w:ind w:left="173"/>
      </w:pPr>
      <w:r>
        <w:rPr>
          <w:sz w:val="21"/>
        </w:rPr>
        <w:t>Was the matter escalated internally? If yes, to whom and when?</w:t>
      </w:r>
    </w:p>
    <w:p>
      <w:pPr>
        <w:pStyle w:val="ListNumber"/>
        <w:spacing w:after="40"/>
        <w:ind w:left="173"/>
      </w:pPr>
      <w:r>
        <w:rPr>
          <w:sz w:val="21"/>
        </w:rPr>
        <w:t>What evidence was reviewed before rejecting, ignoring, or not acting on the complaint?</w:t>
      </w:r>
    </w:p>
    <w:p>
      <w:pPr>
        <w:pStyle w:val="ListNumber"/>
        <w:spacing w:after="40"/>
        <w:ind w:left="173"/>
      </w:pPr>
      <w:r>
        <w:rPr>
          <w:sz w:val="21"/>
        </w:rPr>
        <w:t>Did you respond substantively to every complaint? If not, why not?</w:t>
      </w:r>
    </w:p>
    <w:p>
      <w:pPr>
        <w:pStyle w:val="ListNumber"/>
        <w:spacing w:after="40"/>
        <w:ind w:left="173"/>
      </w:pPr>
      <w:r>
        <w:rPr>
          <w:sz w:val="21"/>
        </w:rPr>
        <w:t>Did you preserve all relevant records once complaint was made? If not, why not?</w:t>
      </w:r>
    </w:p>
    <w:p>
      <w:pPr>
        <w:pStyle w:val="ListNumber"/>
        <w:spacing w:after="40"/>
        <w:ind w:left="173"/>
      </w:pPr>
      <w:r>
        <w:rPr>
          <w:sz w:val="21"/>
        </w:rPr>
        <w:t>Do you accept that failure to assign an identified official to deal with a complaint is itself a serious governance failure?</w:t>
      </w:r>
    </w:p>
    <w:p>
      <w:r>
        <w:br w:type="page"/>
      </w:r>
    </w:p>
    <w:p>
      <w:pPr>
        <w:pStyle w:val="Heading1"/>
        <w:spacing w:before="40" w:after="80"/>
      </w:pPr>
      <w:r>
        <w:rPr>
          <w:b/>
        </w:rPr>
        <w:t>Document preservation notice</w:t>
      </w:r>
    </w:p>
    <w:p>
      <w:pPr>
        <w:pStyle w:val="ListNumber"/>
        <w:spacing w:after="40"/>
        <w:ind w:left="173"/>
      </w:pPr>
      <w:r>
        <w:rPr>
          <w:sz w:val="21"/>
        </w:rPr>
        <w:t>You are required to preserve all hard-copy and electronic material relevant to this matter, including drafts, tracked changes, emails, attachments, notes, complaint logs, messaging-platform content, audio notes, meeting minutes, analytics, webpage histories, and archived copies.</w:t>
      </w:r>
    </w:p>
    <w:p>
      <w:pPr>
        <w:pStyle w:val="ListNumber"/>
        <w:spacing w:after="40"/>
        <w:ind w:left="173"/>
      </w:pPr>
      <w:r>
        <w:rPr>
          <w:sz w:val="21"/>
        </w:rPr>
        <w:t>If any document has been deleted, lost, overwritten, or destroyed, state what it was, when that occurred, who was responsible, and whether any recovery steps have been attempted.</w:t>
      </w:r>
    </w:p>
    <w:p>
      <w:pPr>
        <w:pStyle w:val="Heading1"/>
        <w:spacing w:before="40" w:after="80"/>
      </w:pPr>
      <w:r>
        <w:rPr>
          <w:b/>
        </w:rPr>
        <w:t>Signature / completion details</w:t>
      </w:r>
    </w:p>
    <w:tbl>
      <w:tblPr>
        <w:tblStyle w:val="TableGrid"/>
        <w:tblW w:type="auto" w:w="0"/>
        <w:tblLook w:firstColumn="1" w:firstRow="1" w:lastColumn="0" w:lastRow="0" w:noHBand="0" w:noVBand="1" w:val="04A0"/>
      </w:tblPr>
      <w:tblGrid>
        <w:gridCol w:w="4968"/>
        <w:gridCol w:w="4968"/>
      </w:tblGrid>
      <w:tr>
        <w:tc>
          <w:tcPr>
            <w:tcW w:type="dxa" w:w="4968"/>
          </w:tcPr>
          <w:p>
            <w:r>
              <w:t>Recipient / Organisation</w:t>
            </w:r>
          </w:p>
        </w:tc>
        <w:tc>
          <w:tcPr>
            <w:tcW w:type="dxa" w:w="4968"/>
          </w:tcPr>
          <w:p>
            <w:r/>
          </w:p>
        </w:tc>
      </w:tr>
      <w:tr>
        <w:tc>
          <w:tcPr>
            <w:tcW w:type="dxa" w:w="4968"/>
          </w:tcPr>
          <w:p>
            <w:r>
              <w:t>Name and role of respondent</w:t>
            </w:r>
          </w:p>
        </w:tc>
        <w:tc>
          <w:tcPr>
            <w:tcW w:type="dxa" w:w="4968"/>
          </w:tcPr>
          <w:p>
            <w:r/>
          </w:p>
        </w:tc>
      </w:tr>
      <w:tr>
        <w:tc>
          <w:tcPr>
            <w:tcW w:type="dxa" w:w="4968"/>
          </w:tcPr>
          <w:p>
            <w:r>
              <w:t>Date answered</w:t>
            </w:r>
          </w:p>
        </w:tc>
        <w:tc>
          <w:tcPr>
            <w:tcW w:type="dxa" w:w="4968"/>
          </w:tcPr>
          <w:p>
            <w:r/>
          </w:p>
        </w:tc>
      </w:tr>
      <w:tr>
        <w:tc>
          <w:tcPr>
            <w:tcW w:type="dxa" w:w="4968"/>
          </w:tcPr>
          <w:p>
            <w:r>
              <w:t>Assisted by</w:t>
            </w:r>
          </w:p>
        </w:tc>
        <w:tc>
          <w:tcPr>
            <w:tcW w:type="dxa" w:w="4968"/>
          </w:tcPr>
          <w:p>
            <w:r/>
          </w:p>
        </w:tc>
      </w:tr>
      <w:tr>
        <w:tc>
          <w:tcPr>
            <w:tcW w:type="dxa" w:w="4968"/>
          </w:tcPr>
          <w:p>
            <w:r>
              <w:t>Notes on attached records</w:t>
            </w:r>
          </w:p>
        </w:tc>
        <w:tc>
          <w:tcPr>
            <w:tcW w:type="dxa" w:w="4968"/>
          </w:tcPr>
          <w:p>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